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5FA" w:rsidRPr="0012327B" w:rsidRDefault="00F24927" w:rsidP="00D975FA">
      <w:pPr>
        <w:pStyle w:val="a4"/>
        <w:ind w:left="0" w:right="0"/>
        <w:jc w:val="both"/>
        <w:rPr>
          <w:bCs/>
          <w:color w:val="800080"/>
          <w:szCs w:val="28"/>
        </w:rPr>
      </w:pPr>
      <w:r>
        <w:rPr>
          <w:bCs/>
          <w:color w:val="800080"/>
          <w:szCs w:val="28"/>
        </w:rPr>
        <w:t xml:space="preserve">        </w:t>
      </w:r>
      <w:r w:rsidR="00692249">
        <w:rPr>
          <w:bCs/>
          <w:color w:val="800080"/>
          <w:szCs w:val="28"/>
        </w:rPr>
        <w:t>4.</w:t>
      </w:r>
      <w:r w:rsidR="00D975FA" w:rsidRPr="0012327B">
        <w:rPr>
          <w:bCs/>
          <w:color w:val="800080"/>
          <w:szCs w:val="28"/>
        </w:rPr>
        <w:t xml:space="preserve"> Интеграция в развивающей среде.</w:t>
      </w:r>
    </w:p>
    <w:p w:rsidR="00D975FA" w:rsidRPr="00D603E8" w:rsidRDefault="00D975FA" w:rsidP="00D975FA">
      <w:pPr>
        <w:pStyle w:val="a4"/>
        <w:ind w:left="0" w:right="0" w:firstLine="708"/>
        <w:jc w:val="both"/>
        <w:rPr>
          <w:b w:val="0"/>
          <w:bCs/>
          <w:szCs w:val="28"/>
        </w:rPr>
      </w:pPr>
      <w:r w:rsidRPr="00D603E8">
        <w:rPr>
          <w:b w:val="0"/>
          <w:bCs/>
          <w:szCs w:val="28"/>
        </w:rPr>
        <w:t xml:space="preserve">Путь к интегрированному образованию лежит </w:t>
      </w:r>
      <w:r>
        <w:rPr>
          <w:b w:val="0"/>
          <w:bCs/>
          <w:szCs w:val="28"/>
        </w:rPr>
        <w:t xml:space="preserve">также </w:t>
      </w:r>
      <w:r w:rsidRPr="00D603E8">
        <w:rPr>
          <w:b w:val="0"/>
          <w:bCs/>
          <w:szCs w:val="28"/>
        </w:rPr>
        <w:t xml:space="preserve">в создании специальной педагогической, инструментированной и насыщенной стимулами к саморазвитию </w:t>
      </w:r>
      <w:r w:rsidRPr="0012327B">
        <w:rPr>
          <w:b w:val="0"/>
          <w:bCs/>
          <w:i/>
          <w:color w:val="0000FF"/>
          <w:szCs w:val="28"/>
        </w:rPr>
        <w:t>среды,</w:t>
      </w:r>
      <w:r w:rsidRPr="00D603E8">
        <w:rPr>
          <w:b w:val="0"/>
          <w:bCs/>
          <w:szCs w:val="28"/>
        </w:rPr>
        <w:t xml:space="preserve"> где все должно быть приспособлено к интересам и индивидуальным возможностям ребенка. </w:t>
      </w:r>
    </w:p>
    <w:p w:rsidR="00D975FA" w:rsidRPr="00D603E8" w:rsidRDefault="00D975FA" w:rsidP="00D975FA">
      <w:pPr>
        <w:shd w:val="clear" w:color="auto" w:fill="FFFFFF"/>
        <w:ind w:right="5" w:firstLine="709"/>
        <w:jc w:val="both"/>
        <w:rPr>
          <w:sz w:val="28"/>
          <w:szCs w:val="28"/>
        </w:rPr>
      </w:pPr>
      <w:r w:rsidRPr="00D603E8">
        <w:rPr>
          <w:color w:val="000000"/>
          <w:spacing w:val="-5"/>
          <w:sz w:val="28"/>
          <w:szCs w:val="28"/>
        </w:rPr>
        <w:t xml:space="preserve">В </w:t>
      </w:r>
      <w:r w:rsidRPr="0012327B">
        <w:rPr>
          <w:rStyle w:val="a3"/>
          <w:color w:val="800080"/>
          <w:sz w:val="28"/>
          <w:szCs w:val="28"/>
        </w:rPr>
        <w:t>МДОУ ЦРР №13 «Олененок»</w:t>
      </w:r>
      <w:r>
        <w:rPr>
          <w:rStyle w:val="a3"/>
          <w:i w:val="0"/>
          <w:sz w:val="28"/>
          <w:szCs w:val="28"/>
        </w:rPr>
        <w:t xml:space="preserve"> </w:t>
      </w:r>
      <w:r w:rsidRPr="00D603E8">
        <w:rPr>
          <w:color w:val="000000"/>
          <w:spacing w:val="-5"/>
          <w:sz w:val="28"/>
          <w:szCs w:val="28"/>
        </w:rPr>
        <w:t xml:space="preserve"> создана развивающая среда, которая отвечает всем требованиям технологии М. </w:t>
      </w:r>
      <w:proofErr w:type="spellStart"/>
      <w:r w:rsidRPr="00D603E8">
        <w:rPr>
          <w:color w:val="000000"/>
          <w:spacing w:val="-5"/>
          <w:sz w:val="28"/>
          <w:szCs w:val="28"/>
        </w:rPr>
        <w:t>Монтессори</w:t>
      </w:r>
      <w:proofErr w:type="spellEnd"/>
      <w:r w:rsidRPr="00D603E8">
        <w:rPr>
          <w:color w:val="000000"/>
          <w:spacing w:val="-5"/>
          <w:sz w:val="28"/>
          <w:szCs w:val="28"/>
        </w:rPr>
        <w:t>, соответствует интегрированному подходу к образовательному процессу. Развивающая среда помогает ребенку получить прочную базу для формирования развитой, ответственной, счастливой и образованной личности. С помощью предметов «подготовленной среды» ребенок в состоянии сам упорядочить имевшиеся у него ранее представления и соединить их в единую систему.</w:t>
      </w:r>
      <w:r w:rsidRPr="00D603E8">
        <w:rPr>
          <w:color w:val="000000"/>
          <w:spacing w:val="-1"/>
          <w:sz w:val="28"/>
          <w:szCs w:val="28"/>
        </w:rPr>
        <w:t xml:space="preserve"> Стратегия и тактика построения развивающей среды в дошколь</w:t>
      </w:r>
      <w:r w:rsidRPr="00D603E8">
        <w:rPr>
          <w:color w:val="000000"/>
          <w:spacing w:val="1"/>
          <w:sz w:val="28"/>
          <w:szCs w:val="28"/>
        </w:rPr>
        <w:t>ном учреждении определяются особенностями личностно-ориен</w:t>
      </w:r>
      <w:r w:rsidRPr="00D603E8">
        <w:rPr>
          <w:color w:val="000000"/>
          <w:sz w:val="28"/>
          <w:szCs w:val="28"/>
        </w:rPr>
        <w:t>тированной модели воспитания, нацеленной на содействие станов</w:t>
      </w:r>
      <w:r w:rsidRPr="00D603E8">
        <w:rPr>
          <w:color w:val="000000"/>
          <w:spacing w:val="-1"/>
          <w:sz w:val="28"/>
          <w:szCs w:val="28"/>
        </w:rPr>
        <w:t>лению ребенка как личности. Основные положения личностно-ори</w:t>
      </w:r>
      <w:r w:rsidRPr="00D603E8">
        <w:rPr>
          <w:color w:val="000000"/>
          <w:spacing w:val="9"/>
          <w:sz w:val="28"/>
          <w:szCs w:val="28"/>
        </w:rPr>
        <w:t xml:space="preserve">ентированной модели отражаются в </w:t>
      </w:r>
      <w:r w:rsidRPr="0012327B">
        <w:rPr>
          <w:bCs/>
          <w:i/>
          <w:color w:val="0000FF"/>
          <w:spacing w:val="9"/>
          <w:sz w:val="28"/>
          <w:szCs w:val="28"/>
        </w:rPr>
        <w:t>принципах</w:t>
      </w:r>
      <w:r w:rsidRPr="0012327B">
        <w:rPr>
          <w:bCs/>
          <w:color w:val="000000"/>
          <w:spacing w:val="9"/>
          <w:sz w:val="28"/>
          <w:szCs w:val="28"/>
        </w:rPr>
        <w:t xml:space="preserve"> </w:t>
      </w:r>
      <w:r w:rsidRPr="00D603E8">
        <w:rPr>
          <w:color w:val="000000"/>
          <w:spacing w:val="9"/>
          <w:sz w:val="28"/>
          <w:szCs w:val="28"/>
        </w:rPr>
        <w:t xml:space="preserve">построения </w:t>
      </w:r>
      <w:r w:rsidRPr="00D603E8">
        <w:rPr>
          <w:color w:val="000000"/>
          <w:sz w:val="28"/>
          <w:szCs w:val="28"/>
        </w:rPr>
        <w:t>развивающей среды:</w:t>
      </w:r>
    </w:p>
    <w:p w:rsidR="00D975FA" w:rsidRPr="00D603E8" w:rsidRDefault="00D975FA" w:rsidP="00D975F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03E8">
        <w:rPr>
          <w:color w:val="000000"/>
          <w:spacing w:val="2"/>
          <w:sz w:val="28"/>
          <w:szCs w:val="28"/>
        </w:rPr>
        <w:t xml:space="preserve">- </w:t>
      </w:r>
      <w:proofErr w:type="spellStart"/>
      <w:r w:rsidRPr="00D603E8">
        <w:rPr>
          <w:color w:val="000000"/>
          <w:spacing w:val="2"/>
          <w:sz w:val="28"/>
          <w:szCs w:val="28"/>
        </w:rPr>
        <w:t>деятельностно-возрастной</w:t>
      </w:r>
      <w:proofErr w:type="spellEnd"/>
      <w:r w:rsidRPr="00D603E8">
        <w:rPr>
          <w:color w:val="000000"/>
          <w:spacing w:val="2"/>
          <w:sz w:val="28"/>
          <w:szCs w:val="28"/>
        </w:rPr>
        <w:t xml:space="preserve"> подход;</w:t>
      </w:r>
    </w:p>
    <w:p w:rsidR="00D975FA" w:rsidRPr="00D603E8" w:rsidRDefault="00D975FA" w:rsidP="00D975F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135255</wp:posOffset>
            </wp:positionV>
            <wp:extent cx="3314700" cy="2550795"/>
            <wp:effectExtent l="19050" t="0" r="0" b="0"/>
            <wp:wrapThrough wrapText="bothSides">
              <wp:wrapPolygon edited="0">
                <wp:start x="-124" y="0"/>
                <wp:lineTo x="-124" y="21455"/>
                <wp:lineTo x="21600" y="21455"/>
                <wp:lineTo x="21600" y="0"/>
                <wp:lineTo x="-124" y="0"/>
              </wp:wrapPolygon>
            </wp:wrapThrough>
            <wp:docPr id="2" name="Picture 6" descr="S600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60054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3E8">
        <w:rPr>
          <w:color w:val="000000"/>
          <w:spacing w:val="5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 w:rsidRPr="00D603E8">
        <w:rPr>
          <w:color w:val="000000"/>
          <w:spacing w:val="5"/>
          <w:sz w:val="28"/>
          <w:szCs w:val="28"/>
        </w:rPr>
        <w:t xml:space="preserve">информативность (разнообразие тематики, комплексность, </w:t>
      </w:r>
      <w:r w:rsidRPr="00D603E8">
        <w:rPr>
          <w:color w:val="000000"/>
          <w:spacing w:val="2"/>
          <w:sz w:val="28"/>
          <w:szCs w:val="28"/>
        </w:rPr>
        <w:t>многообразие материалов и игрушек);</w:t>
      </w:r>
    </w:p>
    <w:p w:rsidR="00D975FA" w:rsidRPr="00D603E8" w:rsidRDefault="00D975FA" w:rsidP="00D975F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03E8">
        <w:rPr>
          <w:color w:val="000000"/>
          <w:spacing w:val="3"/>
          <w:sz w:val="28"/>
          <w:szCs w:val="28"/>
        </w:rPr>
        <w:t xml:space="preserve">- </w:t>
      </w:r>
      <w:proofErr w:type="spellStart"/>
      <w:r w:rsidRPr="00D603E8">
        <w:rPr>
          <w:color w:val="000000"/>
          <w:spacing w:val="3"/>
          <w:sz w:val="28"/>
          <w:szCs w:val="28"/>
        </w:rPr>
        <w:t>обогащенность</w:t>
      </w:r>
      <w:proofErr w:type="spellEnd"/>
      <w:r w:rsidRPr="00D603E8">
        <w:rPr>
          <w:color w:val="000000"/>
          <w:spacing w:val="3"/>
          <w:sz w:val="28"/>
          <w:szCs w:val="28"/>
        </w:rPr>
        <w:t xml:space="preserve">, </w:t>
      </w:r>
      <w:proofErr w:type="spellStart"/>
      <w:r w:rsidRPr="00D603E8">
        <w:rPr>
          <w:color w:val="000000"/>
          <w:spacing w:val="3"/>
          <w:sz w:val="28"/>
          <w:szCs w:val="28"/>
        </w:rPr>
        <w:t>наукоемкость</w:t>
      </w:r>
      <w:proofErr w:type="spellEnd"/>
      <w:r w:rsidRPr="00D603E8">
        <w:rPr>
          <w:color w:val="000000"/>
          <w:spacing w:val="3"/>
          <w:sz w:val="28"/>
          <w:szCs w:val="28"/>
        </w:rPr>
        <w:t xml:space="preserve">, наличие природных и </w:t>
      </w:r>
      <w:proofErr w:type="spellStart"/>
      <w:r w:rsidRPr="00D603E8">
        <w:rPr>
          <w:color w:val="000000"/>
          <w:spacing w:val="3"/>
          <w:sz w:val="28"/>
          <w:szCs w:val="28"/>
        </w:rPr>
        <w:t>социо</w:t>
      </w:r>
      <w:r w:rsidRPr="00D603E8">
        <w:rPr>
          <w:color w:val="000000"/>
          <w:spacing w:val="1"/>
          <w:sz w:val="28"/>
          <w:szCs w:val="28"/>
        </w:rPr>
        <w:t>культурных</w:t>
      </w:r>
      <w:proofErr w:type="spellEnd"/>
      <w:r w:rsidRPr="00D603E8">
        <w:rPr>
          <w:color w:val="000000"/>
          <w:spacing w:val="1"/>
          <w:sz w:val="28"/>
          <w:szCs w:val="28"/>
        </w:rPr>
        <w:t xml:space="preserve"> средств, обеспечивающих разнообразие деятельности </w:t>
      </w:r>
      <w:r w:rsidRPr="00D603E8">
        <w:rPr>
          <w:color w:val="000000"/>
          <w:spacing w:val="2"/>
          <w:sz w:val="28"/>
          <w:szCs w:val="28"/>
        </w:rPr>
        <w:t>ребенка и его творчество;</w:t>
      </w:r>
    </w:p>
    <w:p w:rsidR="00D975FA" w:rsidRPr="00D603E8" w:rsidRDefault="00D975FA" w:rsidP="00D975F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03E8">
        <w:rPr>
          <w:color w:val="000000"/>
          <w:spacing w:val="2"/>
          <w:sz w:val="28"/>
          <w:szCs w:val="28"/>
        </w:rPr>
        <w:t>- вариативность;</w:t>
      </w:r>
    </w:p>
    <w:p w:rsidR="00D975FA" w:rsidRPr="00D603E8" w:rsidRDefault="00D975FA" w:rsidP="00D975F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03E8">
        <w:rPr>
          <w:color w:val="000000"/>
          <w:spacing w:val="2"/>
          <w:sz w:val="28"/>
          <w:szCs w:val="28"/>
        </w:rPr>
        <w:t>-</w:t>
      </w:r>
      <w:r>
        <w:rPr>
          <w:color w:val="000000"/>
          <w:spacing w:val="2"/>
          <w:sz w:val="28"/>
          <w:szCs w:val="28"/>
        </w:rPr>
        <w:t xml:space="preserve"> </w:t>
      </w:r>
      <w:r w:rsidRPr="00D603E8">
        <w:rPr>
          <w:color w:val="000000"/>
          <w:spacing w:val="2"/>
          <w:sz w:val="28"/>
          <w:szCs w:val="28"/>
        </w:rPr>
        <w:t>сочетание традиционных и новых компонентов;</w:t>
      </w:r>
    </w:p>
    <w:p w:rsidR="00D975FA" w:rsidRPr="00D603E8" w:rsidRDefault="00D975FA" w:rsidP="00D975F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03E8">
        <w:rPr>
          <w:color w:val="000000"/>
          <w:spacing w:val="-2"/>
          <w:sz w:val="28"/>
          <w:szCs w:val="28"/>
        </w:rPr>
        <w:t xml:space="preserve">- обеспечение составных элементов среды, </w:t>
      </w:r>
      <w:proofErr w:type="spellStart"/>
      <w:r w:rsidRPr="00D603E8">
        <w:rPr>
          <w:color w:val="000000"/>
          <w:spacing w:val="-2"/>
          <w:sz w:val="28"/>
          <w:szCs w:val="28"/>
        </w:rPr>
        <w:t>соотносимости</w:t>
      </w:r>
      <w:proofErr w:type="spellEnd"/>
      <w:r w:rsidRPr="00D603E8">
        <w:rPr>
          <w:color w:val="000000"/>
          <w:spacing w:val="-2"/>
          <w:sz w:val="28"/>
          <w:szCs w:val="28"/>
        </w:rPr>
        <w:t xml:space="preserve"> с мак</w:t>
      </w:r>
      <w:r w:rsidRPr="00D603E8">
        <w:rPr>
          <w:color w:val="000000"/>
          <w:spacing w:val="2"/>
          <w:sz w:val="28"/>
          <w:szCs w:val="28"/>
        </w:rPr>
        <w:t>р</w:t>
      </w:r>
      <w:proofErr w:type="gramStart"/>
      <w:r w:rsidRPr="00D603E8">
        <w:rPr>
          <w:color w:val="000000"/>
          <w:spacing w:val="2"/>
          <w:sz w:val="28"/>
          <w:szCs w:val="28"/>
        </w:rPr>
        <w:t>о-</w:t>
      </w:r>
      <w:proofErr w:type="gramEnd"/>
      <w:r w:rsidRPr="00D603E8">
        <w:rPr>
          <w:color w:val="000000"/>
          <w:spacing w:val="2"/>
          <w:sz w:val="28"/>
          <w:szCs w:val="28"/>
        </w:rPr>
        <w:t xml:space="preserve"> и </w:t>
      </w:r>
      <w:proofErr w:type="spellStart"/>
      <w:r w:rsidRPr="00D603E8">
        <w:rPr>
          <w:color w:val="000000"/>
          <w:spacing w:val="2"/>
          <w:sz w:val="28"/>
          <w:szCs w:val="28"/>
        </w:rPr>
        <w:t>микропространством</w:t>
      </w:r>
      <w:proofErr w:type="spellEnd"/>
      <w:r w:rsidRPr="00D603E8">
        <w:rPr>
          <w:color w:val="000000"/>
          <w:spacing w:val="2"/>
          <w:sz w:val="28"/>
          <w:szCs w:val="28"/>
        </w:rPr>
        <w:t xml:space="preserve"> деятельности детей;</w:t>
      </w:r>
    </w:p>
    <w:p w:rsidR="00D975FA" w:rsidRPr="00D603E8" w:rsidRDefault="00D975FA" w:rsidP="00D975FA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03E8">
        <w:rPr>
          <w:color w:val="000000"/>
          <w:spacing w:val="4"/>
          <w:sz w:val="28"/>
          <w:szCs w:val="28"/>
        </w:rPr>
        <w:t xml:space="preserve">- обеспечение комфортности, функциональной надежности и </w:t>
      </w:r>
      <w:r w:rsidRPr="00D603E8">
        <w:rPr>
          <w:color w:val="000000"/>
          <w:sz w:val="28"/>
          <w:szCs w:val="28"/>
        </w:rPr>
        <w:t>безопасности;</w:t>
      </w:r>
    </w:p>
    <w:p w:rsidR="00D975FA" w:rsidRPr="00D603E8" w:rsidRDefault="00D975FA" w:rsidP="00D975FA">
      <w:pPr>
        <w:shd w:val="clear" w:color="auto" w:fill="FFFFFF"/>
        <w:jc w:val="both"/>
        <w:rPr>
          <w:sz w:val="28"/>
          <w:szCs w:val="28"/>
        </w:rPr>
      </w:pPr>
      <w:r w:rsidRPr="00D603E8">
        <w:rPr>
          <w:color w:val="000000"/>
          <w:sz w:val="28"/>
          <w:szCs w:val="28"/>
        </w:rPr>
        <w:t>- обеспечение эстетических и гигиенических показателей.</w:t>
      </w:r>
    </w:p>
    <w:p w:rsidR="00D975FA" w:rsidRPr="002A689F" w:rsidRDefault="00D975FA" w:rsidP="00D975FA">
      <w:pPr>
        <w:ind w:firstLine="708"/>
        <w:jc w:val="both"/>
        <w:rPr>
          <w:color w:val="993366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346710</wp:posOffset>
            </wp:positionV>
            <wp:extent cx="4343400" cy="3257550"/>
            <wp:effectExtent l="19050" t="0" r="0" b="0"/>
            <wp:wrapThrough wrapText="bothSides">
              <wp:wrapPolygon edited="0">
                <wp:start x="-95" y="0"/>
                <wp:lineTo x="-95" y="21474"/>
                <wp:lineTo x="21600" y="21474"/>
                <wp:lineTo x="21600" y="0"/>
                <wp:lineTo x="-95" y="0"/>
              </wp:wrapPolygon>
            </wp:wrapThrough>
            <wp:docPr id="3" name="Picture 4" descr="S600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600448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3E8">
        <w:rPr>
          <w:sz w:val="28"/>
          <w:szCs w:val="28"/>
        </w:rPr>
        <w:t>Особое место в подготовленной среде занима</w:t>
      </w:r>
      <w:r>
        <w:rPr>
          <w:sz w:val="28"/>
          <w:szCs w:val="28"/>
        </w:rPr>
        <w:t>ю</w:t>
      </w:r>
      <w:r w:rsidRPr="00D603E8">
        <w:rPr>
          <w:sz w:val="28"/>
          <w:szCs w:val="28"/>
        </w:rPr>
        <w:t xml:space="preserve">т </w:t>
      </w:r>
      <w:proofErr w:type="gramStart"/>
      <w:r w:rsidRPr="00D603E8">
        <w:rPr>
          <w:sz w:val="28"/>
          <w:szCs w:val="28"/>
        </w:rPr>
        <w:t>уникальны</w:t>
      </w:r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 </w:t>
      </w:r>
      <w:r w:rsidRPr="0012327B">
        <w:rPr>
          <w:i/>
          <w:color w:val="0000FF"/>
          <w:sz w:val="28"/>
          <w:szCs w:val="28"/>
        </w:rPr>
        <w:t xml:space="preserve">дидактические </w:t>
      </w:r>
      <w:proofErr w:type="spellStart"/>
      <w:r w:rsidRPr="0012327B">
        <w:rPr>
          <w:i/>
          <w:color w:val="0000FF"/>
          <w:sz w:val="28"/>
          <w:szCs w:val="28"/>
        </w:rPr>
        <w:t>Монтессори-материалы</w:t>
      </w:r>
      <w:proofErr w:type="spellEnd"/>
      <w:r w:rsidRPr="0012327B">
        <w:rPr>
          <w:color w:val="0000FF"/>
          <w:sz w:val="28"/>
          <w:szCs w:val="28"/>
        </w:rPr>
        <w:t>,</w:t>
      </w:r>
      <w:r>
        <w:rPr>
          <w:sz w:val="28"/>
          <w:szCs w:val="28"/>
        </w:rPr>
        <w:t xml:space="preserve"> характер </w:t>
      </w:r>
      <w:r w:rsidRPr="00D603E8">
        <w:rPr>
          <w:sz w:val="28"/>
          <w:szCs w:val="28"/>
        </w:rPr>
        <w:t>котор</w:t>
      </w:r>
      <w:r>
        <w:rPr>
          <w:sz w:val="28"/>
          <w:szCs w:val="28"/>
        </w:rPr>
        <w:t>ых</w:t>
      </w:r>
      <w:r w:rsidRPr="00D603E8">
        <w:rPr>
          <w:sz w:val="28"/>
          <w:szCs w:val="28"/>
        </w:rPr>
        <w:t xml:space="preserve"> – развивающий и </w:t>
      </w:r>
      <w:r w:rsidRPr="002A689F">
        <w:rPr>
          <w:sz w:val="28"/>
          <w:szCs w:val="28"/>
        </w:rPr>
        <w:t>исследовательский:</w:t>
      </w:r>
      <w:r w:rsidRPr="002A689F">
        <w:rPr>
          <w:color w:val="993366"/>
          <w:sz w:val="28"/>
          <w:szCs w:val="28"/>
        </w:rPr>
        <w:t xml:space="preserve"> </w:t>
      </w:r>
    </w:p>
    <w:p w:rsidR="00D975FA" w:rsidRPr="00F2761A" w:rsidRDefault="00D975FA" w:rsidP="00D975FA">
      <w:pPr>
        <w:widowControl w:val="0"/>
        <w:jc w:val="both"/>
        <w:rPr>
          <w:sz w:val="28"/>
          <w:szCs w:val="28"/>
        </w:rPr>
      </w:pPr>
      <w:r w:rsidRPr="00F2761A">
        <w:rPr>
          <w:sz w:val="28"/>
          <w:szCs w:val="28"/>
        </w:rPr>
        <w:t>- материалы для упражнений практической жизни;</w:t>
      </w:r>
    </w:p>
    <w:p w:rsidR="00D975FA" w:rsidRPr="00F2761A" w:rsidRDefault="00D975FA" w:rsidP="00D975FA">
      <w:pPr>
        <w:widowControl w:val="0"/>
        <w:jc w:val="both"/>
        <w:rPr>
          <w:sz w:val="28"/>
          <w:szCs w:val="28"/>
        </w:rPr>
      </w:pPr>
      <w:r w:rsidRPr="00F2761A">
        <w:rPr>
          <w:sz w:val="28"/>
          <w:szCs w:val="28"/>
        </w:rPr>
        <w:t>- сенсорные материалы;</w:t>
      </w:r>
    </w:p>
    <w:p w:rsidR="00D975FA" w:rsidRPr="00F2761A" w:rsidRDefault="00D975FA" w:rsidP="00D975FA">
      <w:pPr>
        <w:widowControl w:val="0"/>
        <w:jc w:val="both"/>
        <w:rPr>
          <w:sz w:val="28"/>
          <w:szCs w:val="28"/>
        </w:rPr>
      </w:pPr>
      <w:r w:rsidRPr="00F2761A">
        <w:rPr>
          <w:sz w:val="28"/>
          <w:szCs w:val="28"/>
        </w:rPr>
        <w:t>- математические материалы;</w:t>
      </w:r>
    </w:p>
    <w:p w:rsidR="00D975FA" w:rsidRDefault="00D975FA" w:rsidP="00D975FA">
      <w:pPr>
        <w:widowControl w:val="0"/>
        <w:jc w:val="both"/>
        <w:rPr>
          <w:b/>
          <w:i/>
          <w:sz w:val="28"/>
          <w:szCs w:val="28"/>
        </w:rPr>
      </w:pPr>
      <w:r w:rsidRPr="00F2761A">
        <w:rPr>
          <w:sz w:val="28"/>
          <w:szCs w:val="28"/>
        </w:rPr>
        <w:t>- языковые материалы.</w:t>
      </w:r>
      <w:r w:rsidRPr="00F2761A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975FA" w:rsidRDefault="00D975FA" w:rsidP="00D975FA">
      <w:pPr>
        <w:jc w:val="both"/>
        <w:rPr>
          <w:i/>
          <w:color w:val="800080"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127000</wp:posOffset>
            </wp:positionV>
            <wp:extent cx="4343400" cy="2905125"/>
            <wp:effectExtent l="19050" t="0" r="0" b="0"/>
            <wp:wrapTight wrapText="bothSides">
              <wp:wrapPolygon edited="0">
                <wp:start x="-95" y="0"/>
                <wp:lineTo x="-95" y="21529"/>
                <wp:lineTo x="21600" y="21529"/>
                <wp:lineTo x="21600" y="0"/>
                <wp:lineTo x="-95" y="0"/>
              </wp:wrapPolygon>
            </wp:wrapTight>
            <wp:docPr id="4" name="Рисунок 4" descr="SL38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3858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5FA" w:rsidRPr="0012327B" w:rsidRDefault="00D975FA" w:rsidP="00D975FA">
      <w:pPr>
        <w:jc w:val="both"/>
        <w:rPr>
          <w:i/>
          <w:color w:val="800080"/>
          <w:sz w:val="28"/>
          <w:szCs w:val="28"/>
        </w:rPr>
      </w:pPr>
      <w:r w:rsidRPr="0012327B">
        <w:rPr>
          <w:i/>
          <w:color w:val="800080"/>
          <w:sz w:val="28"/>
          <w:szCs w:val="28"/>
        </w:rPr>
        <w:t>Центр упражнений практической жизни.</w:t>
      </w:r>
    </w:p>
    <w:p w:rsidR="00D975FA" w:rsidRPr="00D603E8" w:rsidRDefault="00D975FA" w:rsidP="00D975FA">
      <w:pPr>
        <w:jc w:val="both"/>
        <w:rPr>
          <w:b/>
          <w:i/>
          <w:sz w:val="28"/>
          <w:szCs w:val="28"/>
        </w:rPr>
      </w:pPr>
    </w:p>
    <w:p w:rsidR="00D975FA" w:rsidRPr="00D603E8" w:rsidRDefault="00D975FA" w:rsidP="00D975FA">
      <w:pPr>
        <w:ind w:firstLine="708"/>
        <w:jc w:val="both"/>
        <w:rPr>
          <w:sz w:val="28"/>
          <w:szCs w:val="28"/>
        </w:rPr>
      </w:pPr>
      <w:r w:rsidRPr="00D603E8">
        <w:rPr>
          <w:sz w:val="28"/>
          <w:szCs w:val="28"/>
        </w:rPr>
        <w:t>Упражнения практической жизни помогают реализовать воспитательные возможности труда и предусматривают уход ребенка за собой, за окружающей средой, подготовку к общественной жизни (пересыпание, переливание, мытье посуды, шнуровка, застегивание пуговиц, овладение социальными навыками и т.д.), воспитывают социальное поведение:</w:t>
      </w:r>
    </w:p>
    <w:p w:rsidR="00D975FA" w:rsidRPr="00D603E8" w:rsidRDefault="00D975FA" w:rsidP="00D975FA">
      <w:pPr>
        <w:ind w:firstLine="708"/>
        <w:jc w:val="both"/>
        <w:rPr>
          <w:sz w:val="28"/>
          <w:szCs w:val="28"/>
        </w:rPr>
      </w:pPr>
      <w:r w:rsidRPr="00D603E8">
        <w:rPr>
          <w:sz w:val="28"/>
          <w:szCs w:val="28"/>
        </w:rPr>
        <w:t>С помощью материалов и упражнений ребенок как бы врастает в культуру и цивилизацию своего окружающего мира. Таким же образом он с помощью приобретенного опыта учится понимать природу и ориентироваться в окружающей среде.</w:t>
      </w:r>
    </w:p>
    <w:p w:rsidR="00D975FA" w:rsidRPr="0012327B" w:rsidRDefault="00D975FA" w:rsidP="00D975FA">
      <w:pPr>
        <w:rPr>
          <w:i/>
          <w:color w:val="800080"/>
          <w:sz w:val="28"/>
          <w:szCs w:val="28"/>
        </w:rPr>
      </w:pPr>
      <w:r w:rsidRPr="0012327B">
        <w:rPr>
          <w:i/>
          <w:color w:val="800080"/>
          <w:sz w:val="28"/>
          <w:szCs w:val="28"/>
        </w:rPr>
        <w:lastRenderedPageBreak/>
        <w:t>Математический центр.</w:t>
      </w:r>
    </w:p>
    <w:p w:rsidR="00D975FA" w:rsidRDefault="00D975FA" w:rsidP="00D975FA">
      <w:pPr>
        <w:rPr>
          <w:i/>
          <w:color w:val="80008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4540885" cy="3032760"/>
            <wp:effectExtent l="19050" t="0" r="0" b="0"/>
            <wp:wrapThrough wrapText="bothSides">
              <wp:wrapPolygon edited="0">
                <wp:start x="-91" y="0"/>
                <wp:lineTo x="-91" y="21437"/>
                <wp:lineTo x="21567" y="21437"/>
                <wp:lineTo x="21567" y="0"/>
                <wp:lineTo x="-91" y="0"/>
              </wp:wrapPolygon>
            </wp:wrapThrough>
            <wp:docPr id="10" name="Рисунок 10" descr="F-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-00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3E8">
        <w:rPr>
          <w:sz w:val="28"/>
          <w:szCs w:val="28"/>
        </w:rPr>
        <w:t xml:space="preserve">Математический материал позволяет ребенку усваивать понятия количества и символа, связь между ними. Дети знакомятся с десятичной системой при помощи знаменитого золотого материала и выполняют сначала под руководством учителя, а потом самостоятельно математические действия на сложение, вычитание, умножение и деление. </w:t>
      </w:r>
      <w:r>
        <w:rPr>
          <w:i/>
          <w:color w:val="800080"/>
          <w:sz w:val="28"/>
          <w:szCs w:val="28"/>
        </w:rPr>
        <w:t xml:space="preserve">       </w:t>
      </w:r>
    </w:p>
    <w:p w:rsidR="00D975FA" w:rsidRDefault="00D975FA" w:rsidP="00D975FA">
      <w:pPr>
        <w:jc w:val="both"/>
        <w:rPr>
          <w:i/>
          <w:color w:val="800080"/>
          <w:sz w:val="28"/>
          <w:szCs w:val="28"/>
        </w:rPr>
      </w:pPr>
    </w:p>
    <w:p w:rsidR="00D975FA" w:rsidRDefault="00D975FA" w:rsidP="00D975FA">
      <w:pPr>
        <w:jc w:val="both"/>
        <w:rPr>
          <w:i/>
          <w:color w:val="800080"/>
          <w:sz w:val="28"/>
          <w:szCs w:val="28"/>
        </w:rPr>
      </w:pPr>
    </w:p>
    <w:p w:rsidR="00D975FA" w:rsidRPr="0012327B" w:rsidRDefault="00D975FA" w:rsidP="00D975FA">
      <w:pPr>
        <w:jc w:val="both"/>
        <w:rPr>
          <w:i/>
          <w:color w:val="800080"/>
          <w:sz w:val="28"/>
          <w:szCs w:val="28"/>
        </w:rPr>
      </w:pPr>
      <w:r>
        <w:rPr>
          <w:i/>
          <w:color w:val="800080"/>
          <w:sz w:val="28"/>
          <w:szCs w:val="28"/>
        </w:rPr>
        <w:t xml:space="preserve">          </w:t>
      </w:r>
      <w:r w:rsidRPr="0012327B">
        <w:rPr>
          <w:i/>
          <w:color w:val="800080"/>
          <w:sz w:val="28"/>
          <w:szCs w:val="28"/>
        </w:rPr>
        <w:t>Сенсорный центр.</w:t>
      </w:r>
    </w:p>
    <w:p w:rsidR="00D975FA" w:rsidRPr="00D603E8" w:rsidRDefault="00D975FA" w:rsidP="00D975F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24130</wp:posOffset>
            </wp:positionV>
            <wp:extent cx="3543300" cy="2357755"/>
            <wp:effectExtent l="19050" t="0" r="0" b="0"/>
            <wp:wrapTight wrapText="bothSides">
              <wp:wrapPolygon edited="0">
                <wp:start x="-116" y="0"/>
                <wp:lineTo x="-116" y="21466"/>
                <wp:lineTo x="21600" y="21466"/>
                <wp:lineTo x="21600" y="0"/>
                <wp:lineTo x="-116" y="0"/>
              </wp:wrapPolygon>
            </wp:wrapTight>
            <wp:docPr id="5" name="Рисунок 5" descr="SL38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3857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3E8">
        <w:rPr>
          <w:sz w:val="28"/>
          <w:szCs w:val="28"/>
        </w:rPr>
        <w:t>Сенсорный материал объединяет предметы, сгруппированные по ряду признаков (цвет, форма, величина и т.д.). Основная цель использования  сенсорного материала – усвоение абстрактных понятий, классификация со</w:t>
      </w:r>
      <w:r>
        <w:rPr>
          <w:sz w:val="28"/>
          <w:szCs w:val="28"/>
        </w:rPr>
        <w:t xml:space="preserve">бственных ощущений. </w:t>
      </w:r>
      <w:r w:rsidRPr="00D603E8">
        <w:rPr>
          <w:sz w:val="28"/>
          <w:szCs w:val="28"/>
        </w:rPr>
        <w:t>Занятия с сенсорным материалом развивают речь детей, приучают к порядку, подгота</w:t>
      </w:r>
      <w:r>
        <w:rPr>
          <w:sz w:val="28"/>
          <w:szCs w:val="28"/>
        </w:rPr>
        <w:t xml:space="preserve">вливают к письму и математике. </w:t>
      </w:r>
    </w:p>
    <w:p w:rsidR="00D975FA" w:rsidRPr="00D603E8" w:rsidRDefault="00D975FA" w:rsidP="00D975FA">
      <w:pPr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135255</wp:posOffset>
            </wp:positionV>
            <wp:extent cx="3543300" cy="2418080"/>
            <wp:effectExtent l="19050" t="0" r="0" b="0"/>
            <wp:wrapTight wrapText="bothSides">
              <wp:wrapPolygon edited="0">
                <wp:start x="-116" y="0"/>
                <wp:lineTo x="-116" y="21441"/>
                <wp:lineTo x="21600" y="21441"/>
                <wp:lineTo x="21600" y="0"/>
                <wp:lineTo x="-116" y="0"/>
              </wp:wrapPolygon>
            </wp:wrapTight>
            <wp:docPr id="6" name="Рисунок 6" descr="SL38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3858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5FA" w:rsidRDefault="00D975FA" w:rsidP="00D975FA">
      <w:pPr>
        <w:jc w:val="both"/>
        <w:rPr>
          <w:b/>
          <w:i/>
          <w:sz w:val="28"/>
          <w:szCs w:val="28"/>
        </w:rPr>
      </w:pPr>
    </w:p>
    <w:p w:rsidR="00D975FA" w:rsidRDefault="00D975FA" w:rsidP="00D975FA">
      <w:pPr>
        <w:jc w:val="both"/>
        <w:rPr>
          <w:b/>
          <w:i/>
          <w:sz w:val="28"/>
          <w:szCs w:val="28"/>
        </w:rPr>
      </w:pPr>
    </w:p>
    <w:p w:rsidR="00D975FA" w:rsidRDefault="00D975FA" w:rsidP="00D975FA">
      <w:pPr>
        <w:jc w:val="both"/>
        <w:rPr>
          <w:b/>
          <w:i/>
          <w:sz w:val="28"/>
          <w:szCs w:val="28"/>
        </w:rPr>
      </w:pPr>
    </w:p>
    <w:p w:rsidR="00D975FA" w:rsidRDefault="00D975FA" w:rsidP="00D975FA">
      <w:pPr>
        <w:jc w:val="both"/>
        <w:rPr>
          <w:b/>
          <w:i/>
          <w:sz w:val="28"/>
          <w:szCs w:val="28"/>
        </w:rPr>
      </w:pPr>
    </w:p>
    <w:p w:rsidR="00D975FA" w:rsidRDefault="00D975FA" w:rsidP="00D975FA">
      <w:pPr>
        <w:jc w:val="both"/>
        <w:rPr>
          <w:b/>
          <w:i/>
          <w:sz w:val="28"/>
          <w:szCs w:val="28"/>
        </w:rPr>
      </w:pPr>
    </w:p>
    <w:p w:rsidR="00D975FA" w:rsidRDefault="00D975FA" w:rsidP="00D975FA">
      <w:pPr>
        <w:jc w:val="both"/>
        <w:rPr>
          <w:b/>
          <w:i/>
          <w:sz w:val="28"/>
          <w:szCs w:val="28"/>
        </w:rPr>
      </w:pPr>
    </w:p>
    <w:p w:rsidR="00D975FA" w:rsidRDefault="00D975FA" w:rsidP="00D975FA">
      <w:pPr>
        <w:jc w:val="both"/>
        <w:rPr>
          <w:b/>
          <w:i/>
          <w:sz w:val="28"/>
          <w:szCs w:val="28"/>
        </w:rPr>
      </w:pPr>
    </w:p>
    <w:p w:rsidR="00D975FA" w:rsidRDefault="00D975FA" w:rsidP="00D975FA">
      <w:pPr>
        <w:jc w:val="both"/>
        <w:rPr>
          <w:b/>
          <w:i/>
          <w:sz w:val="28"/>
          <w:szCs w:val="28"/>
        </w:rPr>
      </w:pPr>
    </w:p>
    <w:p w:rsidR="00D975FA" w:rsidRDefault="00D975FA" w:rsidP="00D975FA">
      <w:pPr>
        <w:jc w:val="both"/>
        <w:rPr>
          <w:b/>
          <w:i/>
          <w:sz w:val="28"/>
          <w:szCs w:val="28"/>
        </w:rPr>
      </w:pPr>
    </w:p>
    <w:p w:rsidR="00D975FA" w:rsidRPr="0012327B" w:rsidRDefault="00D975FA" w:rsidP="00D975FA">
      <w:pPr>
        <w:jc w:val="both"/>
        <w:rPr>
          <w:i/>
          <w:color w:val="800080"/>
          <w:sz w:val="28"/>
          <w:szCs w:val="28"/>
        </w:rPr>
      </w:pPr>
      <w:r w:rsidRPr="0012327B">
        <w:rPr>
          <w:i/>
          <w:color w:val="800080"/>
          <w:sz w:val="28"/>
          <w:szCs w:val="28"/>
        </w:rPr>
        <w:lastRenderedPageBreak/>
        <w:t>Языковой центр.</w:t>
      </w:r>
    </w:p>
    <w:p w:rsidR="00D975FA" w:rsidRPr="00D603E8" w:rsidRDefault="00D975FA" w:rsidP="00D975FA">
      <w:pPr>
        <w:jc w:val="both"/>
        <w:rPr>
          <w:sz w:val="28"/>
          <w:szCs w:val="28"/>
        </w:rPr>
      </w:pPr>
    </w:p>
    <w:p w:rsidR="00D975FA" w:rsidRPr="00D603E8" w:rsidRDefault="00D975FA" w:rsidP="00D975F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3543300" cy="2362200"/>
            <wp:effectExtent l="19050" t="0" r="0" b="0"/>
            <wp:wrapTight wrapText="bothSides">
              <wp:wrapPolygon edited="0">
                <wp:start x="-116" y="0"/>
                <wp:lineTo x="-116" y="21426"/>
                <wp:lineTo x="21600" y="21426"/>
                <wp:lineTo x="21600" y="0"/>
                <wp:lineTo x="-116" y="0"/>
              </wp:wrapPolygon>
            </wp:wrapTight>
            <wp:docPr id="7" name="Рисунок 5" descr="C:\Users\Галина\Desktop\фото МОНТ-1\РЕЖИМНЫЕ МОМЕНТЫ-2\SL38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Галина\Desktop\фото МОНТ-1\РЕЖИМНЫЕ МОМЕНТЫ-2\SL385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03E8">
        <w:rPr>
          <w:sz w:val="28"/>
          <w:szCs w:val="28"/>
        </w:rPr>
        <w:t>Для развития речи и языка существуют специально подобранные дидактические материалы</w:t>
      </w:r>
      <w:r>
        <w:rPr>
          <w:sz w:val="28"/>
          <w:szCs w:val="28"/>
        </w:rPr>
        <w:t>, упражнения, которые в том числе нацелены на реализацию задач</w:t>
      </w:r>
      <w:r w:rsidRPr="00D603E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 областей: «Коммуникация», «Познание», «Социализация».</w:t>
      </w:r>
    </w:p>
    <w:p w:rsidR="00D975FA" w:rsidRPr="00D603E8" w:rsidRDefault="00D975FA" w:rsidP="00D975FA">
      <w:pPr>
        <w:widowControl w:val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975FA" w:rsidRDefault="00D975FA" w:rsidP="00D975FA">
      <w:pPr>
        <w:jc w:val="both"/>
        <w:rPr>
          <w:i/>
          <w:color w:val="800080"/>
          <w:sz w:val="28"/>
          <w:szCs w:val="28"/>
        </w:rPr>
      </w:pPr>
    </w:p>
    <w:p w:rsidR="00D975FA" w:rsidRDefault="00D975FA" w:rsidP="00D975FA">
      <w:pPr>
        <w:jc w:val="both"/>
        <w:rPr>
          <w:i/>
          <w:color w:val="800080"/>
          <w:sz w:val="28"/>
          <w:szCs w:val="28"/>
        </w:rPr>
      </w:pPr>
    </w:p>
    <w:p w:rsidR="00D975FA" w:rsidRDefault="00D975FA" w:rsidP="00D975FA">
      <w:pPr>
        <w:jc w:val="both"/>
        <w:rPr>
          <w:i/>
          <w:color w:val="800080"/>
          <w:sz w:val="28"/>
          <w:szCs w:val="28"/>
        </w:rPr>
      </w:pPr>
      <w:r>
        <w:rPr>
          <w:i/>
          <w:noProof/>
          <w:color w:val="80008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163195</wp:posOffset>
            </wp:positionV>
            <wp:extent cx="3543300" cy="2371725"/>
            <wp:effectExtent l="19050" t="0" r="0" b="0"/>
            <wp:wrapTight wrapText="bothSides">
              <wp:wrapPolygon edited="0">
                <wp:start x="-116" y="0"/>
                <wp:lineTo x="-116" y="21513"/>
                <wp:lineTo x="21600" y="21513"/>
                <wp:lineTo x="21600" y="0"/>
                <wp:lineTo x="-116" y="0"/>
              </wp:wrapPolygon>
            </wp:wrapTight>
            <wp:docPr id="8" name="Рисунок 8" descr="F-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-00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5FA" w:rsidRDefault="00D975FA" w:rsidP="00D975FA">
      <w:pPr>
        <w:jc w:val="both"/>
        <w:rPr>
          <w:i/>
          <w:color w:val="800080"/>
          <w:sz w:val="28"/>
          <w:szCs w:val="28"/>
        </w:rPr>
      </w:pPr>
      <w:r>
        <w:rPr>
          <w:i/>
          <w:color w:val="800080"/>
          <w:sz w:val="28"/>
          <w:szCs w:val="28"/>
        </w:rPr>
        <w:t xml:space="preserve">        </w:t>
      </w:r>
    </w:p>
    <w:p w:rsidR="00D975FA" w:rsidRDefault="00D975FA" w:rsidP="00D975FA">
      <w:pPr>
        <w:jc w:val="both"/>
        <w:rPr>
          <w:i/>
          <w:color w:val="800080"/>
          <w:sz w:val="28"/>
          <w:szCs w:val="28"/>
        </w:rPr>
      </w:pPr>
    </w:p>
    <w:p w:rsidR="00D975FA" w:rsidRPr="0012327B" w:rsidRDefault="00D975FA" w:rsidP="00D975FA">
      <w:pPr>
        <w:jc w:val="both"/>
        <w:rPr>
          <w:i/>
          <w:color w:val="800080"/>
          <w:sz w:val="28"/>
          <w:szCs w:val="28"/>
        </w:rPr>
      </w:pPr>
      <w:r>
        <w:rPr>
          <w:i/>
          <w:color w:val="800080"/>
          <w:sz w:val="28"/>
          <w:szCs w:val="28"/>
        </w:rPr>
        <w:t xml:space="preserve">           </w:t>
      </w:r>
      <w:r w:rsidRPr="0012327B">
        <w:rPr>
          <w:i/>
          <w:color w:val="800080"/>
          <w:sz w:val="28"/>
          <w:szCs w:val="28"/>
        </w:rPr>
        <w:t>Космический центр.</w:t>
      </w:r>
    </w:p>
    <w:p w:rsidR="00D975FA" w:rsidRDefault="00D975FA" w:rsidP="00D975FA">
      <w:pPr>
        <w:ind w:firstLine="708"/>
        <w:jc w:val="both"/>
        <w:rPr>
          <w:sz w:val="28"/>
          <w:szCs w:val="28"/>
        </w:rPr>
      </w:pPr>
    </w:p>
    <w:p w:rsidR="00D975FA" w:rsidRPr="00D603E8" w:rsidRDefault="00D975FA" w:rsidP="00D975FA">
      <w:pPr>
        <w:ind w:firstLine="708"/>
        <w:jc w:val="both"/>
        <w:rPr>
          <w:sz w:val="28"/>
          <w:szCs w:val="28"/>
        </w:rPr>
      </w:pPr>
      <w:r w:rsidRPr="00D603E8">
        <w:rPr>
          <w:sz w:val="28"/>
          <w:szCs w:val="28"/>
        </w:rPr>
        <w:t xml:space="preserve">Основания  «космического воспитания» как предмета изучения состоят, прежде всего, в необходимости сохранения и поддержки детского восприятия мира как единого целого. Дидактический смысл «космического воспитания» лежит в плоскости утончения чувственного проживания различных явлений природы, культуры и жизни в социуме. </w:t>
      </w:r>
    </w:p>
    <w:p w:rsidR="00D975FA" w:rsidRPr="00D603E8" w:rsidRDefault="00D975FA" w:rsidP="00D975FA">
      <w:pPr>
        <w:ind w:firstLine="708"/>
        <w:jc w:val="both"/>
        <w:rPr>
          <w:sz w:val="28"/>
          <w:szCs w:val="28"/>
        </w:rPr>
      </w:pPr>
      <w:r w:rsidRPr="00D603E8">
        <w:rPr>
          <w:sz w:val="28"/>
          <w:szCs w:val="28"/>
        </w:rPr>
        <w:t xml:space="preserve">Переходя из одного центра в другой, дети учатся математике, языку, познают окружающий мир целостно. Уже в построении и содержании предметно – развивающей </w:t>
      </w:r>
      <w:proofErr w:type="spellStart"/>
      <w:r w:rsidRPr="00D603E8">
        <w:rPr>
          <w:sz w:val="28"/>
          <w:szCs w:val="28"/>
        </w:rPr>
        <w:t>социокультурной</w:t>
      </w:r>
      <w:proofErr w:type="spellEnd"/>
      <w:r w:rsidRPr="00D603E8">
        <w:rPr>
          <w:sz w:val="28"/>
          <w:szCs w:val="28"/>
        </w:rPr>
        <w:t xml:space="preserve"> среды заложены возможности  полной интеграции. </w:t>
      </w:r>
    </w:p>
    <w:p w:rsidR="00D975FA" w:rsidRPr="00D603E8" w:rsidRDefault="00D975FA" w:rsidP="00D975FA">
      <w:pPr>
        <w:jc w:val="both"/>
        <w:rPr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20955</wp:posOffset>
            </wp:positionV>
            <wp:extent cx="3543300" cy="2362200"/>
            <wp:effectExtent l="19050" t="0" r="0" b="0"/>
            <wp:wrapTight wrapText="bothSides">
              <wp:wrapPolygon edited="0">
                <wp:start x="-116" y="0"/>
                <wp:lineTo x="-116" y="21426"/>
                <wp:lineTo x="21600" y="21426"/>
                <wp:lineTo x="21600" y="0"/>
                <wp:lineTo x="-116" y="0"/>
              </wp:wrapPolygon>
            </wp:wrapTight>
            <wp:docPr id="9" name="Рисунок 9" descr="SL38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3858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D975FA" w:rsidRDefault="00D975FA" w:rsidP="00D975FA">
      <w:pPr>
        <w:jc w:val="both"/>
        <w:rPr>
          <w:b/>
          <w:sz w:val="28"/>
          <w:szCs w:val="28"/>
        </w:rPr>
      </w:pPr>
    </w:p>
    <w:p w:rsidR="00727234" w:rsidRDefault="00727234"/>
    <w:sectPr w:rsidR="00727234" w:rsidSect="00727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5FA"/>
    <w:rsid w:val="00692249"/>
    <w:rsid w:val="00727234"/>
    <w:rsid w:val="00B61EDF"/>
    <w:rsid w:val="00D31DD7"/>
    <w:rsid w:val="00D975FA"/>
    <w:rsid w:val="00F2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D975FA"/>
    <w:rPr>
      <w:i/>
      <w:iCs/>
    </w:rPr>
  </w:style>
  <w:style w:type="paragraph" w:styleId="a4">
    <w:name w:val="Block Text"/>
    <w:basedOn w:val="a"/>
    <w:rsid w:val="00D975FA"/>
    <w:pPr>
      <w:shd w:val="clear" w:color="auto" w:fill="FFFFFF"/>
      <w:ind w:left="142" w:right="6"/>
      <w:jc w:val="center"/>
    </w:pPr>
    <w:rPr>
      <w:rFonts w:eastAsia="Calibri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602</Words>
  <Characters>3433</Characters>
  <Application>Microsoft Office Word</Application>
  <DocSecurity>0</DocSecurity>
  <Lines>28</Lines>
  <Paragraphs>8</Paragraphs>
  <ScaleCrop>false</ScaleCrop>
  <Company>Grizli777</Company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5</cp:revision>
  <dcterms:created xsi:type="dcterms:W3CDTF">2010-11-23T09:21:00Z</dcterms:created>
  <dcterms:modified xsi:type="dcterms:W3CDTF">2011-01-03T09:18:00Z</dcterms:modified>
</cp:coreProperties>
</file>